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366F14" w:rsidRDefault="00366F14" w:rsidP="005A0F15">
      <w:pPr>
        <w:pStyle w:val="Default"/>
        <w:spacing w:line="480" w:lineRule="auto"/>
      </w:pPr>
    </w:p>
    <w:p w:rsidR="00366F14" w:rsidRPr="00366F14" w:rsidRDefault="00366F14" w:rsidP="005A0F15">
      <w:pPr>
        <w:pStyle w:val="Default"/>
        <w:spacing w:line="480" w:lineRule="auto"/>
      </w:pPr>
      <w:r w:rsidRPr="00366F14">
        <w:t xml:space="preserve"> Angela Childers </w:t>
      </w:r>
    </w:p>
    <w:p w:rsidR="00366F14" w:rsidRPr="00366F14" w:rsidRDefault="00366F14" w:rsidP="005A0F15">
      <w:pPr>
        <w:pStyle w:val="Default"/>
        <w:spacing w:line="480" w:lineRule="auto"/>
      </w:pPr>
      <w:r w:rsidRPr="00366F14">
        <w:t xml:space="preserve">Dr. Melissa Birkhofer </w:t>
      </w:r>
    </w:p>
    <w:p w:rsidR="00366F14" w:rsidRPr="00366F14" w:rsidRDefault="00366F14" w:rsidP="005A0F15">
      <w:pPr>
        <w:pStyle w:val="Default"/>
        <w:spacing w:line="480" w:lineRule="auto"/>
      </w:pPr>
      <w:r w:rsidRPr="00366F14">
        <w:t xml:space="preserve">English 202-XX </w:t>
      </w:r>
    </w:p>
    <w:p w:rsidR="000F081F" w:rsidRDefault="00366F14" w:rsidP="005A0F15">
      <w:pPr>
        <w:spacing w:line="480" w:lineRule="auto"/>
        <w:rPr>
          <w:szCs w:val="24"/>
        </w:rPr>
      </w:pPr>
      <w:r w:rsidRPr="00366F14">
        <w:rPr>
          <w:szCs w:val="24"/>
        </w:rPr>
        <w:t>October 7, 2021</w:t>
      </w:r>
    </w:p>
    <w:p w:rsidR="00366F14" w:rsidRDefault="00366F14" w:rsidP="005A0F15">
      <w:pPr>
        <w:pStyle w:val="Default"/>
        <w:spacing w:line="480" w:lineRule="auto"/>
      </w:pPr>
    </w:p>
    <w:p w:rsidR="00366F14" w:rsidRDefault="001F5564" w:rsidP="005A0F15">
      <w:pPr>
        <w:spacing w:line="480" w:lineRule="auto"/>
        <w:jc w:val="center"/>
        <w:rPr>
          <w:szCs w:val="24"/>
        </w:rPr>
      </w:pPr>
      <w:r>
        <w:rPr>
          <w:szCs w:val="24"/>
        </w:rPr>
        <w:t>Annotated Bibliography:</w:t>
      </w:r>
      <w:r w:rsidR="00366F14">
        <w:rPr>
          <w:szCs w:val="24"/>
        </w:rPr>
        <w:t xml:space="preserve"> </w:t>
      </w:r>
      <w:r w:rsidR="00366F14" w:rsidRPr="00366F14">
        <w:rPr>
          <w:szCs w:val="24"/>
        </w:rPr>
        <w:t>Urbanization and Global Food Crisis</w:t>
      </w:r>
    </w:p>
    <w:p w:rsidR="00B722A4" w:rsidRDefault="00B722A4" w:rsidP="005A0F15">
      <w:pPr>
        <w:spacing w:line="480" w:lineRule="auto"/>
        <w:ind w:left="720" w:hanging="720"/>
      </w:pPr>
      <w:r>
        <w:t xml:space="preserve">Long, Hualou et al. “Changing man-land interrelations in China's farming area under urbanization and its implications for food security.” </w:t>
      </w:r>
      <w:r>
        <w:rPr>
          <w:i/>
          <w:iCs/>
        </w:rPr>
        <w:t>Journal of environmental management</w:t>
      </w:r>
      <w:r>
        <w:t xml:space="preserve"> vol. 209 (2018): 440-451. </w:t>
      </w:r>
      <w:proofErr w:type="gramStart"/>
      <w:r>
        <w:t>doi:10.1016/j.jenvman</w:t>
      </w:r>
      <w:proofErr w:type="gramEnd"/>
      <w:r>
        <w:t>.2017.12.047.</w:t>
      </w:r>
    </w:p>
    <w:p w:rsidR="00B722A4" w:rsidRDefault="00B722A4" w:rsidP="005A0F15">
      <w:pPr>
        <w:spacing w:line="480" w:lineRule="auto"/>
        <w:ind w:left="720" w:hanging="720"/>
      </w:pPr>
      <w:r>
        <w:tab/>
        <w:t xml:space="preserve">This article analyses a typical Chinese farming area, Huang-Huai-Hai Plain (HHH), which was predicted as one of the fastest growing areas of urbanization in the world. As a result of the urbanization, construction land and farmlands transition arose triggering a serious problem to regional and national food security. The research found that after the rapid urbanization, farmland decreased by 8.59%, with 72.25 of the decrease being occupied by construction land. Faced with the challenge of food security, the authors </w:t>
      </w:r>
      <w:proofErr w:type="gramStart"/>
      <w:r>
        <w:t>highlights</w:t>
      </w:r>
      <w:proofErr w:type="gramEnd"/>
      <w:r>
        <w:t xml:space="preserve"> the measures that were done to eliminate the threat. Such measures included promoting the reclamation and redevelopment of inefficient and unused urban-rural construction land, reducing inefficient occupation of farmland resources, developing appropriate scale management of agriculture, and establishing a better social security system to smoothly settle down the floating rural population in the city. This paper is pivotal to my research as it </w:t>
      </w:r>
      <w:proofErr w:type="gramStart"/>
      <w:r>
        <w:t>support</w:t>
      </w:r>
      <w:proofErr w:type="gramEnd"/>
      <w:r>
        <w:t xml:space="preserve"> my hypothesis. It also provides practical remedies to </w:t>
      </w:r>
      <w:r>
        <w:lastRenderedPageBreak/>
        <w:t xml:space="preserve">the problem of urbanization and how countries can manage their lands to avert food insecurity. (WC 167). </w:t>
      </w:r>
    </w:p>
    <w:p w:rsidR="00B722A4" w:rsidRDefault="00B722A4" w:rsidP="005A0F15">
      <w:pPr>
        <w:spacing w:line="480" w:lineRule="auto"/>
        <w:ind w:left="720" w:hanging="720"/>
      </w:pPr>
      <w:r>
        <w:t xml:space="preserve">Satterthwaite, D., McGranahan, G., &amp; Tacoli, C. (2010). Urbanization and its implications for food and farming. </w:t>
      </w:r>
      <w:r>
        <w:rPr>
          <w:i/>
          <w:iCs/>
        </w:rPr>
        <w:t>Philosophical transactions of the Royal Society of London. Series B, Biological sciences</w:t>
      </w:r>
      <w:r>
        <w:t xml:space="preserve">, </w:t>
      </w:r>
      <w:r>
        <w:rPr>
          <w:i/>
          <w:iCs/>
        </w:rPr>
        <w:t>365</w:t>
      </w:r>
      <w:r>
        <w:t xml:space="preserve">(1554), 2809–2820. </w:t>
      </w:r>
      <w:hyperlink r:id="rId7" w:history="1">
        <w:r w:rsidRPr="00ED1217">
          <w:rPr>
            <w:rStyle w:val="Hyperlink"/>
          </w:rPr>
          <w:t>https://doi.org/10.1098/rstb.2010.0136</w:t>
        </w:r>
      </w:hyperlink>
      <w:r>
        <w:t xml:space="preserve"> </w:t>
      </w:r>
    </w:p>
    <w:p w:rsidR="00B722A4" w:rsidRDefault="00B722A4" w:rsidP="005A0F15">
      <w:pPr>
        <w:spacing w:line="480" w:lineRule="auto"/>
        <w:ind w:left="720" w:hanging="720"/>
      </w:pPr>
      <w:r>
        <w:tab/>
        <w:t xml:space="preserve">The authors of this article </w:t>
      </w:r>
      <w:proofErr w:type="gramStart"/>
      <w:r>
        <w:t>discusses</w:t>
      </w:r>
      <w:proofErr w:type="gramEnd"/>
      <w:r>
        <w:t xml:space="preserve"> the influence of food farming on an increasingly urban world. Special attention is paid to the developing countries which are experiencing increased rate of urbanization. The article notes that increased urban migration have occasioned a declining ratio for food producers to consumers. The authors highlight extra issues that increase in demand as a result of urban migration apart from food. They state that urban migrations </w:t>
      </w:r>
      <w:proofErr w:type="gramStart"/>
      <w:r>
        <w:t>causes</w:t>
      </w:r>
      <w:proofErr w:type="gramEnd"/>
      <w:r>
        <w:t xml:space="preserve"> demand in water, energy, land and leads to high green gas emission. While acknowledging that there is a relationship between food insecurity and urban population, the authors delves further to look at how sustainable the urban migration can be. The paper provide further impacts of urban migration indicating that such migration portends many other challenges including environmental pollution and depletion of arable land. This paper will be useful in supporting my assertion in research and also helpful in helping formulate possible interventions. (WC 154).</w:t>
      </w:r>
    </w:p>
    <w:p w:rsidR="00027D53" w:rsidRPr="00027D53" w:rsidRDefault="00027D53" w:rsidP="005A0F15">
      <w:pPr>
        <w:spacing w:after="0" w:line="480" w:lineRule="auto"/>
        <w:ind w:left="720" w:hanging="720"/>
        <w:rPr>
          <w:rFonts w:eastAsia="Times New Roman" w:cs="Times New Roman"/>
          <w:szCs w:val="24"/>
        </w:rPr>
      </w:pPr>
      <w:r w:rsidRPr="00027D53">
        <w:rPr>
          <w:rFonts w:eastAsia="Times New Roman" w:cs="Times New Roman"/>
          <w:szCs w:val="24"/>
        </w:rPr>
        <w:t xml:space="preserve">de Brauw, Alan. "Rural-urban migration and implications for rural production." </w:t>
      </w:r>
      <w:r w:rsidRPr="00027D53">
        <w:rPr>
          <w:rFonts w:eastAsia="Times New Roman" w:cs="Times New Roman"/>
          <w:i/>
          <w:iCs/>
          <w:szCs w:val="24"/>
        </w:rPr>
        <w:t>Bio-based and Applied Economics</w:t>
      </w:r>
      <w:r w:rsidRPr="00027D53">
        <w:rPr>
          <w:rFonts w:eastAsia="Times New Roman" w:cs="Times New Roman"/>
          <w:szCs w:val="24"/>
        </w:rPr>
        <w:t xml:space="preserve"> 6.3 (2017): 229-242.</w:t>
      </w:r>
    </w:p>
    <w:p w:rsidR="00722702" w:rsidRDefault="003C4FE5" w:rsidP="005A0F15">
      <w:pPr>
        <w:spacing w:line="480" w:lineRule="auto"/>
        <w:ind w:left="720"/>
        <w:rPr>
          <w:szCs w:val="24"/>
        </w:rPr>
      </w:pPr>
      <w:r>
        <w:rPr>
          <w:szCs w:val="24"/>
        </w:rPr>
        <w:t xml:space="preserve">The author of this article </w:t>
      </w:r>
      <w:bookmarkStart w:id="0" w:name="_GoBack"/>
      <w:bookmarkEnd w:id="0"/>
      <w:r w:rsidR="0051705D">
        <w:rPr>
          <w:szCs w:val="24"/>
        </w:rPr>
        <w:t>highlights</w:t>
      </w:r>
      <w:r>
        <w:rPr>
          <w:szCs w:val="24"/>
        </w:rPr>
        <w:t xml:space="preserve"> the implications of Rural-urban migration to food production. He addresses the perceived assertion that urban migration leads to decline in production and </w:t>
      </w:r>
      <w:r w:rsidR="00722702">
        <w:rPr>
          <w:szCs w:val="24"/>
        </w:rPr>
        <w:t>subsequently</w:t>
      </w:r>
      <w:r>
        <w:rPr>
          <w:szCs w:val="24"/>
        </w:rPr>
        <w:t xml:space="preserve"> food insecurity. The author observes that there </w:t>
      </w:r>
      <w:proofErr w:type="gramStart"/>
      <w:r>
        <w:rPr>
          <w:szCs w:val="24"/>
        </w:rPr>
        <w:t>have</w:t>
      </w:r>
      <w:proofErr w:type="gramEnd"/>
      <w:r>
        <w:rPr>
          <w:szCs w:val="24"/>
        </w:rPr>
        <w:t xml:space="preserve"> been migration to urban </w:t>
      </w:r>
      <w:r w:rsidR="00722702">
        <w:rPr>
          <w:szCs w:val="24"/>
        </w:rPr>
        <w:t>centers</w:t>
      </w:r>
      <w:r>
        <w:rPr>
          <w:szCs w:val="24"/>
        </w:rPr>
        <w:t xml:space="preserve">, with the rate of migration </w:t>
      </w:r>
      <w:r w:rsidR="00722702">
        <w:rPr>
          <w:szCs w:val="24"/>
        </w:rPr>
        <w:t>accelerating</w:t>
      </w:r>
      <w:r>
        <w:rPr>
          <w:szCs w:val="24"/>
        </w:rPr>
        <w:t xml:space="preserve"> each day. </w:t>
      </w:r>
      <w:r>
        <w:rPr>
          <w:szCs w:val="24"/>
        </w:rPr>
        <w:lastRenderedPageBreak/>
        <w:t xml:space="preserve">Governments, in the fears of sinking into food insecurity have tried to set policies that discourage urban migration. The author demonstrates through statistical assessment of </w:t>
      </w:r>
      <w:r w:rsidR="00722702">
        <w:rPr>
          <w:szCs w:val="24"/>
        </w:rPr>
        <w:t xml:space="preserve">data available that there is no evidence to support that position. He also analyses the rural urban production gaps and implications for policy and relates the same with impacts on agricultural production and rural investment. This paper is useful for my research as it gives a different perspective and helps to support or not support the research question. It also gives further insight to different aspects of urban migration and how it </w:t>
      </w:r>
      <w:proofErr w:type="gramStart"/>
      <w:r w:rsidR="00722702">
        <w:rPr>
          <w:szCs w:val="24"/>
        </w:rPr>
        <w:t>impact</w:t>
      </w:r>
      <w:proofErr w:type="gramEnd"/>
      <w:r w:rsidR="00722702">
        <w:rPr>
          <w:szCs w:val="24"/>
        </w:rPr>
        <w:t xml:space="preserve"> policy of migration and agriculture. (WC 153)</w:t>
      </w:r>
      <w:r w:rsidR="00B722A4">
        <w:rPr>
          <w:szCs w:val="24"/>
        </w:rPr>
        <w:t xml:space="preserve">. </w:t>
      </w:r>
    </w:p>
    <w:p w:rsidR="00027D53" w:rsidRDefault="00027D53" w:rsidP="005A0F15">
      <w:pPr>
        <w:spacing w:after="0" w:line="480" w:lineRule="auto"/>
        <w:ind w:left="720" w:hanging="720"/>
        <w:rPr>
          <w:rFonts w:eastAsia="Times New Roman" w:cs="Times New Roman"/>
          <w:szCs w:val="24"/>
        </w:rPr>
      </w:pPr>
      <w:r w:rsidRPr="00027D53">
        <w:rPr>
          <w:rFonts w:eastAsia="Times New Roman" w:cs="Times New Roman"/>
          <w:szCs w:val="24"/>
        </w:rPr>
        <w:t xml:space="preserve">Manegar, Vijay Kumar Hemappa. "Urbanization and its impact on agriculture." </w:t>
      </w:r>
      <w:r w:rsidRPr="00027D53">
        <w:rPr>
          <w:rFonts w:eastAsia="Times New Roman" w:cs="Times New Roman"/>
          <w:i/>
          <w:iCs/>
          <w:szCs w:val="24"/>
        </w:rPr>
        <w:t>IJRAR-International Journal of Research and Analytical Reviews (IJRAR)</w:t>
      </w:r>
      <w:r w:rsidRPr="00027D53">
        <w:rPr>
          <w:rFonts w:eastAsia="Times New Roman" w:cs="Times New Roman"/>
          <w:szCs w:val="24"/>
        </w:rPr>
        <w:t xml:space="preserve"> 6.4 (2019): 56-64.</w:t>
      </w:r>
    </w:p>
    <w:p w:rsidR="00027D53" w:rsidRPr="00027D53" w:rsidRDefault="00027D53" w:rsidP="005A0F15">
      <w:pPr>
        <w:autoSpaceDE w:val="0"/>
        <w:autoSpaceDN w:val="0"/>
        <w:adjustRightInd w:val="0"/>
        <w:spacing w:after="0" w:line="480" w:lineRule="auto"/>
        <w:ind w:left="720"/>
        <w:rPr>
          <w:rFonts w:cs="Times New Roman"/>
          <w:sz w:val="22"/>
        </w:rPr>
      </w:pPr>
      <w:r>
        <w:rPr>
          <w:rFonts w:eastAsia="Times New Roman" w:cs="Times New Roman"/>
          <w:szCs w:val="24"/>
        </w:rPr>
        <w:t xml:space="preserve">This paper analyzed the relationship between urbanization and agriculture in the United States. The author concedes that there have been increment in migration from rural to urban areas and that have caused changes in land utilization. However, the author notes that such changes have not caused significant change in total crop production. </w:t>
      </w:r>
      <w:r w:rsidR="00855C5B">
        <w:rPr>
          <w:rFonts w:eastAsia="Times New Roman" w:cs="Times New Roman"/>
          <w:szCs w:val="24"/>
        </w:rPr>
        <w:t xml:space="preserve">He notes that increased efficiency caused by technological transformations have had greater effects and have contributed to increased production to match the demand created by increased urbanization. However, the author notes that there is increased solid waste production in cities and farms as demand for expensive farm products grow. He observes that going further the United States must devise ways of reducing land wastage and problems of restoring the organic matter cycle. Accordingly, the research suggests that the </w:t>
      </w:r>
      <w:r w:rsidR="00855C5B">
        <w:rPr>
          <w:rFonts w:cs="Times New Roman"/>
          <w:sz w:val="22"/>
        </w:rPr>
        <w:t xml:space="preserve">key issues with regard to agriculture and urbanization are whether the growing and changing demands for agricultural products from growing urban populations can be sustained while at the same time underpinning agricultural prosperity and reducing rural and urban poverty. This paper will be </w:t>
      </w:r>
      <w:r w:rsidR="00855C5B">
        <w:rPr>
          <w:rFonts w:cs="Times New Roman"/>
          <w:sz w:val="22"/>
        </w:rPr>
        <w:lastRenderedPageBreak/>
        <w:t xml:space="preserve">useful as it </w:t>
      </w:r>
      <w:proofErr w:type="gramStart"/>
      <w:r w:rsidR="00855C5B">
        <w:rPr>
          <w:rFonts w:cs="Times New Roman"/>
          <w:sz w:val="22"/>
        </w:rPr>
        <w:t>give</w:t>
      </w:r>
      <w:proofErr w:type="gramEnd"/>
      <w:r w:rsidR="00855C5B">
        <w:rPr>
          <w:rFonts w:cs="Times New Roman"/>
          <w:sz w:val="22"/>
        </w:rPr>
        <w:t xml:space="preserve"> an alternate </w:t>
      </w:r>
      <w:r w:rsidR="005A0F15">
        <w:rPr>
          <w:rFonts w:cs="Times New Roman"/>
          <w:sz w:val="22"/>
        </w:rPr>
        <w:t xml:space="preserve">view from my research. It will be interesting to consider whether this is an isolated case in the United States or a reflection of the developed countries. (WC 206). </w:t>
      </w:r>
    </w:p>
    <w:p w:rsidR="00B722A4" w:rsidRDefault="00B722A4" w:rsidP="005A0F15">
      <w:pPr>
        <w:spacing w:line="480" w:lineRule="auto"/>
        <w:rPr>
          <w:szCs w:val="24"/>
        </w:rPr>
      </w:pPr>
    </w:p>
    <w:p w:rsidR="00B722A4" w:rsidRDefault="00B722A4" w:rsidP="005A0F15">
      <w:pPr>
        <w:spacing w:line="480" w:lineRule="auto"/>
        <w:rPr>
          <w:szCs w:val="24"/>
        </w:rPr>
      </w:pPr>
    </w:p>
    <w:p w:rsidR="00EC5047" w:rsidRDefault="00EC5047" w:rsidP="005A0F15">
      <w:pPr>
        <w:spacing w:line="480" w:lineRule="auto"/>
        <w:ind w:left="720" w:hanging="720"/>
        <w:rPr>
          <w:szCs w:val="24"/>
        </w:rPr>
      </w:pPr>
    </w:p>
    <w:p w:rsidR="001F5564" w:rsidRPr="00366F14" w:rsidRDefault="00722702" w:rsidP="005A0F15">
      <w:pPr>
        <w:spacing w:line="480" w:lineRule="auto"/>
        <w:ind w:left="720"/>
        <w:rPr>
          <w:szCs w:val="24"/>
        </w:rPr>
      </w:pPr>
      <w:r>
        <w:rPr>
          <w:szCs w:val="24"/>
        </w:rPr>
        <w:t xml:space="preserve"> </w:t>
      </w:r>
    </w:p>
    <w:sectPr w:rsidR="001F5564" w:rsidRPr="00366F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0C55" w:rsidRDefault="002E0C55" w:rsidP="00366F14">
      <w:pPr>
        <w:spacing w:after="0" w:line="240" w:lineRule="auto"/>
      </w:pPr>
      <w:r>
        <w:separator/>
      </w:r>
    </w:p>
  </w:endnote>
  <w:endnote w:type="continuationSeparator" w:id="0">
    <w:p w:rsidR="002E0C55" w:rsidRDefault="002E0C55"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0C55" w:rsidRDefault="002E0C55" w:rsidP="00366F14">
      <w:pPr>
        <w:spacing w:after="0" w:line="240" w:lineRule="auto"/>
      </w:pPr>
      <w:r>
        <w:separator/>
      </w:r>
    </w:p>
  </w:footnote>
  <w:footnote w:type="continuationSeparator" w:id="0">
    <w:p w:rsidR="002E0C55" w:rsidRDefault="002E0C55"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Default="00366F14">
    <w:pPr>
      <w:pStyle w:val="Header"/>
      <w:jc w:val="right"/>
    </w:pPr>
    <w:r>
      <w:rPr>
        <w:sz w:val="23"/>
        <w:szCs w:val="23"/>
      </w:rPr>
      <w:t xml:space="preserve">Childers </w:t>
    </w:r>
    <w:sdt>
      <w:sdtPr>
        <w:id w:val="-640573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0F15">
          <w:rPr>
            <w:noProof/>
          </w:rPr>
          <w:t>1</w:t>
        </w:r>
        <w:r>
          <w:rPr>
            <w:noProof/>
          </w:rPr>
          <w:fldChar w:fldCharType="end"/>
        </w:r>
      </w:sdtContent>
    </w:sdt>
  </w:p>
  <w:p w:rsidR="00366F14" w:rsidRDefault="0036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69"/>
    <w:rsid w:val="000022EA"/>
    <w:rsid w:val="00027D53"/>
    <w:rsid w:val="000F081F"/>
    <w:rsid w:val="0014264B"/>
    <w:rsid w:val="001A0C9F"/>
    <w:rsid w:val="001F5564"/>
    <w:rsid w:val="002E0C55"/>
    <w:rsid w:val="002E78AC"/>
    <w:rsid w:val="002F34B8"/>
    <w:rsid w:val="002F6C42"/>
    <w:rsid w:val="00366F14"/>
    <w:rsid w:val="003C4FE5"/>
    <w:rsid w:val="00407ADF"/>
    <w:rsid w:val="00422B66"/>
    <w:rsid w:val="004442F2"/>
    <w:rsid w:val="00513154"/>
    <w:rsid w:val="0051705D"/>
    <w:rsid w:val="0057045D"/>
    <w:rsid w:val="005A0F15"/>
    <w:rsid w:val="006655AE"/>
    <w:rsid w:val="00722702"/>
    <w:rsid w:val="00855C5B"/>
    <w:rsid w:val="008A5498"/>
    <w:rsid w:val="009E4767"/>
    <w:rsid w:val="00A5421D"/>
    <w:rsid w:val="00B553AE"/>
    <w:rsid w:val="00B722A4"/>
    <w:rsid w:val="00DC0A69"/>
    <w:rsid w:val="00DD4381"/>
    <w:rsid w:val="00DF0D5B"/>
    <w:rsid w:val="00E27AD0"/>
    <w:rsid w:val="00E71820"/>
    <w:rsid w:val="00EB7DDE"/>
    <w:rsid w:val="00EC5047"/>
    <w:rsid w:val="00F0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semiHidden/>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98/rstb.2010.01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2021-10-10T20:57:00Z</dcterms:created>
  <dcterms:modified xsi:type="dcterms:W3CDTF">2021-10-10T20:57:00Z</dcterms:modified>
</cp:coreProperties>
</file>